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00" w:rsidRDefault="00DE3900" w:rsidP="00DE3900">
      <w:p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</w:pPr>
    </w:p>
    <w:p w:rsidR="005D3F55" w:rsidRPr="00256892" w:rsidRDefault="00DE3900" w:rsidP="005D3F5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 xml:space="preserve">       </w:t>
      </w:r>
      <w:r w:rsidR="005D3F55" w:rsidRPr="00256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ОБҐРУНТУВАННЯ </w:t>
      </w:r>
    </w:p>
    <w:p w:rsidR="005D3F55" w:rsidRPr="00256892" w:rsidRDefault="005D3F55" w:rsidP="005D3F55">
      <w:pPr>
        <w:shd w:val="clear" w:color="auto" w:fill="FFFFFF"/>
        <w:spacing w:after="0"/>
        <w:jc w:val="left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</w:pPr>
      <w:proofErr w:type="spellStart"/>
      <w:r w:rsidRPr="002568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технічних</w:t>
      </w:r>
      <w:proofErr w:type="spellEnd"/>
      <w:r w:rsidRPr="002568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та </w:t>
      </w:r>
      <w:proofErr w:type="spellStart"/>
      <w:r w:rsidRPr="002568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якісних</w:t>
      </w:r>
      <w:proofErr w:type="spellEnd"/>
      <w:r w:rsidRPr="002568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характеристик </w:t>
      </w:r>
      <w:proofErr w:type="spellStart"/>
      <w:r w:rsidRPr="00256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закупі</w:t>
      </w:r>
      <w:proofErr w:type="gramStart"/>
      <w:r w:rsidRPr="00256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вл</w:t>
      </w:r>
      <w:proofErr w:type="gramEnd"/>
      <w:r w:rsidRPr="00256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і</w:t>
      </w:r>
      <w:proofErr w:type="spellEnd"/>
      <w:r w:rsidRPr="002568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  Код ДК 021:2015 (CPV): 03410000-7–Деревина </w:t>
      </w:r>
      <w:r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>(</w:t>
      </w:r>
      <w:proofErr w:type="spellStart"/>
      <w:r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>Паливна</w:t>
      </w:r>
      <w:proofErr w:type="spellEnd"/>
      <w:r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 xml:space="preserve"> деревина) </w:t>
      </w:r>
      <w:r w:rsidRPr="00256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,</w:t>
      </w:r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 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розміру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бюджетного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призначення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очікуваної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вартості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предмета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закупівлі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 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закупівлі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на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виконання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вимог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постанови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Кабінету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Міністрів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України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від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16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грудня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2020 р. № 1266,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що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вносить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зміни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до постанови КМУ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від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11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жовтня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2016 року № 710«Про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ефективне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використання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державних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коштів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» (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зі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змінами</w:t>
      </w:r>
      <w:proofErr w:type="spellEnd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)</w:t>
      </w:r>
      <w:proofErr w:type="gramStart"/>
      <w:r w:rsidRPr="002568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 xml:space="preserve"> .</w:t>
      </w:r>
      <w:proofErr w:type="gramEnd"/>
    </w:p>
    <w:p w:rsidR="00C64376" w:rsidRPr="00256892" w:rsidRDefault="005D3F55" w:rsidP="00C64376">
      <w:pPr>
        <w:shd w:val="clear" w:color="auto" w:fill="FFFFFF"/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proofErr w:type="spellStart"/>
      <w:r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>Найменування</w:t>
      </w:r>
      <w:proofErr w:type="spellEnd"/>
      <w:r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 xml:space="preserve">: </w:t>
      </w:r>
      <w:r w:rsidR="00BA42C9"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 xml:space="preserve"> </w:t>
      </w:r>
      <w:r w:rsidR="00DE4B32" w:rsidRPr="00256892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Відділ освіти </w:t>
      </w:r>
      <w:proofErr w:type="spellStart"/>
      <w:r w:rsidR="00DE4B32" w:rsidRPr="00256892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Хорошівської</w:t>
      </w:r>
      <w:proofErr w:type="spellEnd"/>
      <w:r w:rsidR="00DE4B32" w:rsidRPr="00256892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селищної ради  Житомирської області</w:t>
      </w:r>
      <w:r w:rsidR="00DE4B32"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</w:p>
    <w:p w:rsidR="00707CBB" w:rsidRPr="00256892" w:rsidRDefault="00DE4B32" w:rsidP="00C64376">
      <w:pPr>
        <w:shd w:val="clear" w:color="auto" w:fill="FFFFFF"/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код ЄДРПОУ 41106304</w:t>
      </w:r>
      <w:r w:rsidR="00707CBB"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(далі – Замовник).</w:t>
      </w:r>
    </w:p>
    <w:p w:rsidR="00707CBB" w:rsidRPr="00256892" w:rsidRDefault="00707CBB" w:rsidP="00707CBB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Категорія</w:t>
      </w:r>
      <w:proofErr w:type="spell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Замовника</w:t>
      </w:r>
      <w:proofErr w:type="spell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- </w:t>
      </w:r>
      <w:proofErr w:type="spell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згідно</w:t>
      </w:r>
      <w:proofErr w:type="spell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п.3 ч.1 ст. 2 ЗУ "Про </w:t>
      </w:r>
      <w:proofErr w:type="spell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публічні</w:t>
      </w:r>
      <w:proofErr w:type="spell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закупі</w:t>
      </w:r>
      <w:proofErr w:type="gram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вл</w:t>
      </w:r>
      <w:proofErr w:type="gram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і</w:t>
      </w:r>
      <w:proofErr w:type="spell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" (</w:t>
      </w:r>
      <w:proofErr w:type="spell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юридична</w:t>
      </w:r>
      <w:proofErr w:type="spell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особа, яка </w:t>
      </w:r>
      <w:proofErr w:type="spell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забезпечує</w:t>
      </w:r>
      <w:proofErr w:type="spell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потреби </w:t>
      </w:r>
      <w:proofErr w:type="spell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держави</w:t>
      </w:r>
      <w:proofErr w:type="spell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або</w:t>
      </w:r>
      <w:proofErr w:type="spell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територіальної</w:t>
      </w:r>
      <w:proofErr w:type="spell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громади</w:t>
      </w:r>
      <w:proofErr w:type="spellEnd"/>
      <w:r w:rsidRPr="0025689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)</w:t>
      </w:r>
    </w:p>
    <w:p w:rsidR="00C64376" w:rsidRPr="00256892" w:rsidRDefault="00DE4B32" w:rsidP="00DE4B32">
      <w:pP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</w:pPr>
      <w:proofErr w:type="spell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Назва</w:t>
      </w:r>
      <w:proofErr w:type="spell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предмета </w:t>
      </w:r>
      <w:proofErr w:type="spell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закупі</w:t>
      </w:r>
      <w:proofErr w:type="gram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вл</w:t>
      </w:r>
      <w:proofErr w:type="gram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і</w:t>
      </w:r>
      <w:proofErr w:type="spell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із</w:t>
      </w:r>
      <w:proofErr w:type="spell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зазначенням</w:t>
      </w:r>
      <w:proofErr w:type="spell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коду за </w:t>
      </w:r>
      <w:proofErr w:type="spell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Єдиним</w:t>
      </w:r>
      <w:proofErr w:type="spell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закупівельним</w:t>
      </w:r>
      <w:proofErr w:type="spell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словником:</w:t>
      </w:r>
      <w:r w:rsidRPr="00256892">
        <w:rPr>
          <w:rFonts w:ascii="Times New Roman" w:hAnsi="Times New Roman" w:cs="Times New Roman"/>
          <w:color w:val="242424"/>
          <w:sz w:val="24"/>
          <w:szCs w:val="24"/>
        </w:rPr>
        <w:t> </w:t>
      </w:r>
      <w:r w:rsidR="00BA42C9"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 xml:space="preserve">код ДК 021:2015 03410000-7 «Деревина» </w:t>
      </w:r>
      <w:r w:rsidR="00C64376"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>(</w:t>
      </w:r>
      <w:proofErr w:type="spellStart"/>
      <w:r w:rsidR="00C64376"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>Паливна</w:t>
      </w:r>
      <w:proofErr w:type="spellEnd"/>
      <w:r w:rsidR="00C64376"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 xml:space="preserve"> деревина)</w:t>
      </w:r>
    </w:p>
    <w:p w:rsidR="00C64376" w:rsidRPr="00256892" w:rsidRDefault="00DE4B32" w:rsidP="00C6437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Вид та </w:t>
      </w:r>
      <w:proofErr w:type="spell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ідентифікатор</w:t>
      </w:r>
      <w:proofErr w:type="spell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процедури</w:t>
      </w:r>
      <w:proofErr w:type="spell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закупі</w:t>
      </w:r>
      <w:proofErr w:type="gram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вл</w:t>
      </w:r>
      <w:proofErr w:type="gram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і</w:t>
      </w:r>
      <w:proofErr w:type="spellEnd"/>
      <w:r w:rsidRPr="00256892">
        <w:rPr>
          <w:rStyle w:val="a6"/>
          <w:rFonts w:ascii="Times New Roman" w:hAnsi="Times New Roman" w:cs="Times New Roman"/>
          <w:b w:val="0"/>
          <w:color w:val="242424"/>
          <w:sz w:val="24"/>
          <w:szCs w:val="24"/>
          <w:lang w:val="ru-RU"/>
        </w:rPr>
        <w:t>:</w:t>
      </w:r>
      <w:r w:rsidRPr="00256892">
        <w:rPr>
          <w:rFonts w:ascii="Times New Roman" w:hAnsi="Times New Roman" w:cs="Times New Roman"/>
          <w:color w:val="242424"/>
          <w:sz w:val="24"/>
          <w:szCs w:val="24"/>
        </w:rPr>
        <w:t> </w:t>
      </w:r>
      <w:r w:rsidR="00707CBB" w:rsidRPr="00256892">
        <w:rPr>
          <w:rFonts w:ascii="Times New Roman" w:hAnsi="Times New Roman" w:cs="Times New Roman"/>
          <w:color w:val="242424"/>
          <w:sz w:val="24"/>
          <w:szCs w:val="24"/>
          <w:lang w:val="uk-UA"/>
        </w:rPr>
        <w:t>відкриті торги</w:t>
      </w:r>
      <w:r w:rsidR="00C64376" w:rsidRPr="00256892">
        <w:rPr>
          <w:rFonts w:ascii="Times New Roman" w:hAnsi="Times New Roman" w:cs="Times New Roman"/>
          <w:color w:val="242424"/>
          <w:sz w:val="24"/>
          <w:szCs w:val="24"/>
          <w:lang w:val="uk-UA"/>
        </w:rPr>
        <w:t xml:space="preserve"> з особливостями </w:t>
      </w:r>
      <w:r w:rsidR="00707CBB" w:rsidRPr="00256892">
        <w:rPr>
          <w:rFonts w:ascii="Times New Roman" w:hAnsi="Times New Roman" w:cs="Times New Roman"/>
          <w:color w:val="242424"/>
          <w:sz w:val="24"/>
          <w:szCs w:val="24"/>
          <w:lang w:val="uk-UA"/>
        </w:rPr>
        <w:t xml:space="preserve">, </w:t>
      </w:r>
      <w:r w:rsidR="00707CBB" w:rsidRPr="00256892">
        <w:rPr>
          <w:rFonts w:ascii="Times New Roman" w:hAnsi="Times New Roman" w:cs="Times New Roman"/>
          <w:sz w:val="24"/>
          <w:szCs w:val="24"/>
          <w:lang w:val="uk-UA"/>
        </w:rPr>
        <w:t>Ідентифікатор закупівлі</w:t>
      </w:r>
      <w:r w:rsidR="00C64376" w:rsidRPr="00256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E77E6" w:rsidRPr="00256892" w:rsidRDefault="00256892" w:rsidP="00C64376">
      <w:pPr>
        <w:spacing w:after="0"/>
        <w:rPr>
          <w:rStyle w:val="a6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256892">
        <w:rPr>
          <w:rFonts w:ascii="Times New Roman" w:hAnsi="Times New Roman" w:cs="Times New Roman"/>
          <w:sz w:val="24"/>
          <w:szCs w:val="24"/>
          <w:shd w:val="clear" w:color="auto" w:fill="F0F5F2"/>
        </w:rPr>
        <w:t>UA</w:t>
      </w:r>
      <w:r w:rsidRPr="00256892">
        <w:rPr>
          <w:rFonts w:ascii="Times New Roman" w:hAnsi="Times New Roman" w:cs="Times New Roman"/>
          <w:sz w:val="24"/>
          <w:szCs w:val="24"/>
          <w:shd w:val="clear" w:color="auto" w:fill="F0F5F2"/>
          <w:lang w:val="uk-UA"/>
        </w:rPr>
        <w:t>-2024-03-20-009111-</w:t>
      </w:r>
      <w:r w:rsidRPr="00256892">
        <w:rPr>
          <w:rFonts w:ascii="Times New Roman" w:hAnsi="Times New Roman" w:cs="Times New Roman"/>
          <w:sz w:val="24"/>
          <w:szCs w:val="24"/>
          <w:shd w:val="clear" w:color="auto" w:fill="F0F5F2"/>
        </w:rPr>
        <w:t>a </w:t>
      </w:r>
      <w:r w:rsidR="00DE4B32" w:rsidRPr="00256892">
        <w:rPr>
          <w:rStyle w:val="a6"/>
          <w:rFonts w:ascii="Times New Roman" w:hAnsi="Times New Roman" w:cs="Times New Roman"/>
          <w:color w:val="242424"/>
          <w:sz w:val="24"/>
          <w:szCs w:val="24"/>
        </w:rPr>
        <w:br/>
      </w:r>
      <w:r w:rsidR="00DE4B32"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uk-UA"/>
        </w:rPr>
        <w:t>Очікувана вартість</w:t>
      </w:r>
      <w:r w:rsidR="007E4EB8"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uk-UA"/>
        </w:rPr>
        <w:t xml:space="preserve">, </w:t>
      </w:r>
      <w:r w:rsidR="00DE4B32"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uk-UA"/>
        </w:rPr>
        <w:t>обґрунтування очікуваної вартості предмета закупівлі</w:t>
      </w:r>
      <w:r w:rsidR="007E4EB8"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uk-UA"/>
        </w:rPr>
        <w:t xml:space="preserve"> та кількість твердого палива</w:t>
      </w:r>
      <w:r w:rsidR="00DE4B32"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uk-UA"/>
        </w:rPr>
        <w:t>:</w:t>
      </w:r>
    </w:p>
    <w:p w:rsidR="005E77E6" w:rsidRPr="00256892" w:rsidRDefault="005E77E6" w:rsidP="005E77E6">
      <w:pPr>
        <w:ind w:right="110"/>
        <w:rPr>
          <w:rFonts w:ascii="Times New Roman" w:hAnsi="Times New Roman" w:cs="Times New Roman"/>
          <w:b/>
          <w:color w:val="242424"/>
          <w:sz w:val="24"/>
          <w:szCs w:val="24"/>
          <w:lang w:val="uk-UA"/>
        </w:rPr>
      </w:pPr>
      <w:proofErr w:type="spellStart"/>
      <w:r w:rsidRPr="00256892">
        <w:rPr>
          <w:rStyle w:val="a6"/>
          <w:rFonts w:ascii="Times New Roman" w:hAnsi="Times New Roman" w:cs="Times New Roman"/>
          <w:b w:val="0"/>
          <w:color w:val="242424"/>
          <w:sz w:val="24"/>
          <w:szCs w:val="24"/>
          <w:u w:val="single"/>
          <w:lang w:val="ru-RU"/>
        </w:rPr>
        <w:t>Очікувана</w:t>
      </w:r>
      <w:proofErr w:type="spellEnd"/>
      <w:r w:rsidRPr="00256892">
        <w:rPr>
          <w:rStyle w:val="a6"/>
          <w:rFonts w:ascii="Times New Roman" w:hAnsi="Times New Roman" w:cs="Times New Roman"/>
          <w:b w:val="0"/>
          <w:color w:val="242424"/>
          <w:sz w:val="24"/>
          <w:szCs w:val="24"/>
          <w:u w:val="single"/>
          <w:lang w:val="ru-RU"/>
        </w:rPr>
        <w:t xml:space="preserve"> </w:t>
      </w:r>
      <w:proofErr w:type="spellStart"/>
      <w:r w:rsidRPr="00256892">
        <w:rPr>
          <w:rStyle w:val="a6"/>
          <w:rFonts w:ascii="Times New Roman" w:hAnsi="Times New Roman" w:cs="Times New Roman"/>
          <w:b w:val="0"/>
          <w:color w:val="242424"/>
          <w:sz w:val="24"/>
          <w:szCs w:val="24"/>
          <w:u w:val="single"/>
          <w:lang w:val="ru-RU"/>
        </w:rPr>
        <w:t>вартість</w:t>
      </w:r>
      <w:proofErr w:type="spellEnd"/>
      <w:r w:rsidRPr="00256892">
        <w:rPr>
          <w:rStyle w:val="a6"/>
          <w:rFonts w:ascii="Times New Roman" w:hAnsi="Times New Roman" w:cs="Times New Roman"/>
          <w:b w:val="0"/>
          <w:color w:val="242424"/>
          <w:sz w:val="24"/>
          <w:szCs w:val="24"/>
          <w:u w:val="single"/>
          <w:lang w:val="ru-RU"/>
        </w:rPr>
        <w:t xml:space="preserve"> - </w:t>
      </w:r>
      <w:r w:rsidR="00DE4B32" w:rsidRPr="00256892">
        <w:rPr>
          <w:rFonts w:ascii="Times New Roman" w:hAnsi="Times New Roman" w:cs="Times New Roman"/>
          <w:b/>
          <w:color w:val="242424"/>
          <w:sz w:val="24"/>
          <w:szCs w:val="24"/>
          <w:u w:val="single"/>
        </w:rPr>
        <w:t> </w:t>
      </w:r>
      <w:r w:rsidR="008D4259" w:rsidRPr="00256892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val="uk-UA"/>
        </w:rPr>
        <w:t>280</w:t>
      </w:r>
      <w:r w:rsidR="00C64376" w:rsidRPr="00256892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val="uk-UA"/>
        </w:rPr>
        <w:t>0</w:t>
      </w:r>
      <w:r w:rsidR="00BA42C9" w:rsidRPr="00256892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val="uk-UA"/>
        </w:rPr>
        <w:t>000</w:t>
      </w:r>
      <w:r w:rsidR="00707CBB" w:rsidRPr="00256892">
        <w:rPr>
          <w:rFonts w:ascii="Times New Roman" w:hAnsi="Times New Roman" w:cs="Times New Roman"/>
          <w:color w:val="242424"/>
          <w:sz w:val="24"/>
          <w:szCs w:val="24"/>
          <w:u w:val="single"/>
          <w:lang w:val="ru-RU"/>
        </w:rPr>
        <w:t>,</w:t>
      </w:r>
      <w:r w:rsidR="00707CBB" w:rsidRPr="00256892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val="ru-RU"/>
        </w:rPr>
        <w:t>00</w:t>
      </w:r>
      <w:r w:rsidR="00DE4B32" w:rsidRPr="00256892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val="ru-RU"/>
        </w:rPr>
        <w:t xml:space="preserve"> </w:t>
      </w:r>
      <w:proofErr w:type="spellStart"/>
      <w:r w:rsidR="00DE4B32" w:rsidRPr="00256892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val="ru-RU"/>
        </w:rPr>
        <w:t>грн</w:t>
      </w:r>
      <w:proofErr w:type="spellEnd"/>
      <w:r w:rsidR="00DE4B32" w:rsidRPr="00256892">
        <w:rPr>
          <w:rFonts w:ascii="Times New Roman" w:hAnsi="Times New Roman" w:cs="Times New Roman"/>
          <w:b/>
          <w:color w:val="242424"/>
          <w:sz w:val="24"/>
          <w:szCs w:val="24"/>
          <w:u w:val="single"/>
          <w:lang w:val="ru-RU"/>
        </w:rPr>
        <w:t>.</w:t>
      </w:r>
      <w:r w:rsidRPr="00256892">
        <w:rPr>
          <w:rFonts w:ascii="Times New Roman" w:hAnsi="Times New Roman" w:cs="Times New Roman"/>
          <w:b/>
          <w:color w:val="242424"/>
          <w:sz w:val="24"/>
          <w:szCs w:val="24"/>
          <w:lang w:val="ru-RU"/>
        </w:rPr>
        <w:t xml:space="preserve"> </w:t>
      </w:r>
    </w:p>
    <w:p w:rsidR="00BA42C9" w:rsidRPr="00256892" w:rsidRDefault="005E77E6" w:rsidP="00BA42C9">
      <w:pPr>
        <w:autoSpaceDE w:val="0"/>
        <w:autoSpaceDN w:val="0"/>
        <w:adjustRightInd w:val="0"/>
        <w:ind w:left="91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256892">
        <w:rPr>
          <w:rFonts w:ascii="Times New Roman" w:eastAsia="Calibri" w:hAnsi="Times New Roman" w:cs="Times New Roman"/>
          <w:sz w:val="24"/>
          <w:szCs w:val="24"/>
          <w:lang w:val="uk-UA"/>
        </w:rPr>
        <w:t>Кількість:</w:t>
      </w:r>
      <w:r w:rsidRPr="0025689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A42C9"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 xml:space="preserve">Дрова </w:t>
      </w:r>
      <w:proofErr w:type="spellStart"/>
      <w:r w:rsidR="00BA42C9"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>паливні</w:t>
      </w:r>
      <w:proofErr w:type="spellEnd"/>
      <w:r w:rsidR="00BA42C9"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 xml:space="preserve"> </w:t>
      </w:r>
      <w:proofErr w:type="spellStart"/>
      <w:r w:rsidR="00C64376"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>твердої</w:t>
      </w:r>
      <w:proofErr w:type="spellEnd"/>
      <w:r w:rsidR="00C64376"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 xml:space="preserve"> </w:t>
      </w:r>
      <w:r w:rsidR="00BA42C9" w:rsidRP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>породи</w:t>
      </w:r>
      <w:r w:rsidR="0025689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 w:eastAsia="zh-CN"/>
        </w:rPr>
        <w:t xml:space="preserve"> (1група)</w:t>
      </w:r>
      <w:r w:rsidR="00BA42C9" w:rsidRPr="0025689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  – </w:t>
      </w:r>
      <w:r w:rsidR="00C64376" w:rsidRPr="0025689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22</w:t>
      </w:r>
      <w:r w:rsidR="008D4259" w:rsidRPr="0025689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5</w:t>
      </w:r>
      <w:r w:rsidR="00C64376" w:rsidRPr="0025689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0 м</w:t>
      </w:r>
      <w:r w:rsidR="00C64376" w:rsidRPr="00256892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ru-RU" w:eastAsia="ru-RU"/>
        </w:rPr>
        <w:t xml:space="preserve">3 </w:t>
      </w:r>
      <w:r w:rsidR="00C64376" w:rsidRPr="0025689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.</w:t>
      </w:r>
    </w:p>
    <w:p w:rsidR="005E77E6" w:rsidRPr="00256892" w:rsidRDefault="00DE4B32" w:rsidP="00BA42C9">
      <w:pPr>
        <w:ind w:right="110"/>
        <w:rPr>
          <w:rFonts w:ascii="Times New Roman" w:hAnsi="Times New Roman" w:cs="Times New Roman"/>
          <w:color w:val="242424"/>
          <w:sz w:val="24"/>
          <w:szCs w:val="24"/>
          <w:lang w:val="ru-RU"/>
        </w:rPr>
      </w:pPr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Визначення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очікуваної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вартості</w:t>
      </w:r>
      <w:proofErr w:type="spellEnd"/>
      <w:r w:rsidR="005E77E6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та </w:t>
      </w:r>
      <w:proofErr w:type="spellStart"/>
      <w:r w:rsidR="005E77E6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кількості</w:t>
      </w:r>
      <w:proofErr w:type="spellEnd"/>
      <w:r w:rsidR="005E77E6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предмета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закупі</w:t>
      </w:r>
      <w:proofErr w:type="gram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вл</w:t>
      </w:r>
      <w:proofErr w:type="gram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і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обумовлено</w:t>
      </w:r>
      <w:proofErr w:type="spellEnd"/>
      <w:r w:rsidR="001E2F71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1E2F71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статистичним</w:t>
      </w:r>
      <w:proofErr w:type="spellEnd"/>
      <w:r w:rsidR="001E2F71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аналізом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r w:rsidR="001E2F71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про </w:t>
      </w:r>
      <w:proofErr w:type="spellStart"/>
      <w:r w:rsidR="001E2F71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використання</w:t>
      </w:r>
      <w:proofErr w:type="spellEnd"/>
      <w:r w:rsidR="001E2F71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r w:rsidR="00BA42C9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дров</w:t>
      </w:r>
      <w:r w:rsidR="001E2F71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на потреб</w:t>
      </w:r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и</w:t>
      </w:r>
      <w:r w:rsidR="001E2F71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1E2F71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замо</w:t>
      </w:r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в</w:t>
      </w:r>
      <w:r w:rsidR="001E2F71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ника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за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попередній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аналогічний</w:t>
      </w:r>
      <w:proofErr w:type="spellEnd"/>
      <w:r w:rsidR="007E4EB8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7E4EB8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період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.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Замовником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здійснено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розрахунок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очікуваної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вартості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предмета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закупі</w:t>
      </w:r>
      <w:proofErr w:type="gram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вл</w:t>
      </w:r>
      <w:proofErr w:type="gram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і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методом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порівняння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ринкових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цін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відповідно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до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примірної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методики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визначення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очікуваної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вартості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предмета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закупівлі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, яка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затверджена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наказом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Міністерства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розвитку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економіки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,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торгівлі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та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сільського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господарства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України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18.02.2020 № 275</w:t>
      </w:r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із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змінами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з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урахуванням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офіційних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статистичних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даних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Мінфіну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станом на дату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оголошення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закупівлі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.</w:t>
      </w:r>
      <w:r w:rsidR="005D3F55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Замовником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здійснювався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пошук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збі</w:t>
      </w:r>
      <w:proofErr w:type="gram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р</w:t>
      </w:r>
      <w:proofErr w:type="spellEnd"/>
      <w:proofErr w:type="gram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та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аналіз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загальнодоступної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цінової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інформації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, до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якої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відноситься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інформація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про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ціни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товарів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що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міститься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в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мережі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Інтернет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у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відкритому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доступі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на сайтах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постачальників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, в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електронному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каталозі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, в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електронній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системі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закупівель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 </w:t>
      </w:r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“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ProZorro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”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щодо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аналогічних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закупівель</w:t>
      </w:r>
      <w:proofErr w:type="spellEnd"/>
      <w:r w:rsidR="005D3F55" w:rsidRPr="0025689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.</w:t>
      </w:r>
    </w:p>
    <w:p w:rsidR="00256892" w:rsidRDefault="00DE4B32" w:rsidP="00DE4B32">
      <w:pPr>
        <w:rPr>
          <w:rStyle w:val="a6"/>
          <w:rFonts w:ascii="Times New Roman" w:hAnsi="Times New Roman" w:cs="Times New Roman"/>
          <w:color w:val="242424"/>
          <w:sz w:val="24"/>
          <w:szCs w:val="24"/>
          <w:lang w:val="uk-UA"/>
        </w:rPr>
      </w:pPr>
      <w:proofErr w:type="spell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Обґрунтування</w:t>
      </w:r>
      <w:proofErr w:type="spell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технічних</w:t>
      </w:r>
      <w:proofErr w:type="spellEnd"/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r w:rsidR="00C6482C"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та </w:t>
      </w:r>
      <w:proofErr w:type="spellStart"/>
      <w:r w:rsidR="00C6482C"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якісних</w:t>
      </w:r>
      <w:proofErr w:type="spellEnd"/>
      <w:r w:rsidR="00C6482C"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  <w:lang w:val="ru-RU"/>
        </w:rPr>
        <w:t>характеристик.</w:t>
      </w:r>
      <w:r w:rsidRPr="00256892">
        <w:rPr>
          <w:rStyle w:val="a6"/>
          <w:rFonts w:ascii="Times New Roman" w:hAnsi="Times New Roman" w:cs="Times New Roman"/>
          <w:color w:val="242424"/>
          <w:sz w:val="24"/>
          <w:szCs w:val="24"/>
        </w:rPr>
        <w:t> </w:t>
      </w:r>
    </w:p>
    <w:p w:rsidR="00C63B7D" w:rsidRPr="00256892" w:rsidRDefault="00DE4B32" w:rsidP="00DE4B32">
      <w:pPr>
        <w:rPr>
          <w:rFonts w:ascii="Times New Roman" w:hAnsi="Times New Roman" w:cs="Times New Roman"/>
          <w:color w:val="242424"/>
          <w:sz w:val="24"/>
          <w:szCs w:val="24"/>
          <w:lang w:val="ru-RU"/>
        </w:rPr>
      </w:pP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Термін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постачання</w:t>
      </w:r>
      <w:proofErr w:type="spellEnd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r w:rsidR="00C65FBF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з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дати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proofErr w:type="spellStart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укладання</w:t>
      </w:r>
      <w:proofErr w:type="spellEnd"/>
      <w:r w:rsidR="00C6482C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договору </w:t>
      </w:r>
      <w:r w:rsidRPr="00256892">
        <w:rPr>
          <w:rFonts w:ascii="Times New Roman" w:hAnsi="Times New Roman" w:cs="Times New Roman"/>
          <w:color w:val="242424"/>
          <w:sz w:val="24"/>
          <w:szCs w:val="24"/>
        </w:rPr>
        <w:t>  </w:t>
      </w:r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по </w:t>
      </w:r>
      <w:r w:rsidR="00153506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15</w:t>
      </w:r>
      <w:r w:rsidR="00C65FBF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.</w:t>
      </w:r>
      <w:r w:rsidR="008D4259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09</w:t>
      </w:r>
      <w:r w:rsidR="00C65FBF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.</w:t>
      </w:r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202</w:t>
      </w:r>
      <w:r w:rsidR="008D4259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4</w:t>
      </w:r>
      <w:r w:rsidR="00C65FBF"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r w:rsidRPr="00256892">
        <w:rPr>
          <w:rFonts w:ascii="Times New Roman" w:hAnsi="Times New Roman" w:cs="Times New Roman"/>
          <w:color w:val="242424"/>
          <w:sz w:val="24"/>
          <w:szCs w:val="24"/>
          <w:lang w:val="ru-RU"/>
        </w:rPr>
        <w:t>р.</w:t>
      </w:r>
    </w:p>
    <w:p w:rsidR="00BA42C9" w:rsidRPr="00256892" w:rsidRDefault="00BA42C9" w:rsidP="00BA42C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56892">
        <w:rPr>
          <w:rFonts w:ascii="Times New Roman" w:hAnsi="Times New Roman" w:cs="Times New Roman"/>
          <w:sz w:val="24"/>
          <w:szCs w:val="24"/>
          <w:lang w:val="uk-UA"/>
        </w:rPr>
        <w:t>Розмір:</w:t>
      </w:r>
    </w:p>
    <w:p w:rsidR="00BA42C9" w:rsidRPr="00256892" w:rsidRDefault="00BA42C9" w:rsidP="00BA42C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56892">
        <w:rPr>
          <w:rFonts w:ascii="Times New Roman" w:hAnsi="Times New Roman" w:cs="Times New Roman"/>
          <w:sz w:val="24"/>
          <w:szCs w:val="24"/>
          <w:lang w:val="uk-UA"/>
        </w:rPr>
        <w:t xml:space="preserve">- по довжині – </w:t>
      </w:r>
      <w:r w:rsidR="00C64376" w:rsidRPr="0025689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56892">
        <w:rPr>
          <w:rFonts w:ascii="Times New Roman" w:hAnsi="Times New Roman" w:cs="Times New Roman"/>
          <w:sz w:val="24"/>
          <w:szCs w:val="24"/>
          <w:lang w:val="uk-UA"/>
        </w:rPr>
        <w:t xml:space="preserve"> м;</w:t>
      </w:r>
    </w:p>
    <w:p w:rsidR="00BA42C9" w:rsidRDefault="00BA42C9" w:rsidP="00BA42C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56892">
        <w:rPr>
          <w:rFonts w:ascii="Times New Roman" w:hAnsi="Times New Roman" w:cs="Times New Roman"/>
          <w:sz w:val="24"/>
          <w:szCs w:val="24"/>
          <w:lang w:val="uk-UA"/>
        </w:rPr>
        <w:t>- діаметр дров – від 0</w:t>
      </w:r>
      <w:r w:rsidR="00B01CE7" w:rsidRPr="002568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5689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64376" w:rsidRPr="0025689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256892">
        <w:rPr>
          <w:rFonts w:ascii="Times New Roman" w:hAnsi="Times New Roman" w:cs="Times New Roman"/>
          <w:sz w:val="24"/>
          <w:szCs w:val="24"/>
          <w:lang w:val="uk-UA"/>
        </w:rPr>
        <w:t xml:space="preserve"> до 0</w:t>
      </w:r>
      <w:r w:rsidR="00B01CE7" w:rsidRPr="002568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64376" w:rsidRPr="00256892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256892">
        <w:rPr>
          <w:rFonts w:ascii="Times New Roman" w:hAnsi="Times New Roman" w:cs="Times New Roman"/>
          <w:sz w:val="24"/>
          <w:szCs w:val="24"/>
          <w:lang w:val="uk-UA"/>
        </w:rPr>
        <w:t xml:space="preserve"> м;</w:t>
      </w:r>
    </w:p>
    <w:p w:rsidR="00256892" w:rsidRDefault="00256892" w:rsidP="002568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дровах не </w:t>
      </w:r>
      <w:proofErr w:type="spellStart"/>
      <w:proofErr w:type="gram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допускається</w:t>
      </w:r>
      <w:proofErr w:type="spellEnd"/>
      <w:proofErr w:type="gram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зовнішня</w:t>
      </w:r>
      <w:proofErr w:type="spell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трухлява гниль. </w:t>
      </w:r>
      <w:proofErr w:type="spell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Ядрова</w:t>
      </w:r>
      <w:proofErr w:type="spell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заболоння</w:t>
      </w:r>
      <w:proofErr w:type="spell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гнилі</w:t>
      </w:r>
      <w:proofErr w:type="spell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допускаються</w:t>
      </w:r>
      <w:proofErr w:type="spell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розміром</w:t>
      </w:r>
      <w:proofErr w:type="spell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</w:t>
      </w:r>
      <w:proofErr w:type="spell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ільше</w:t>
      </w:r>
      <w:proofErr w:type="spell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65% </w:t>
      </w:r>
      <w:proofErr w:type="spell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площі</w:t>
      </w:r>
      <w:proofErr w:type="spell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торця</w:t>
      </w:r>
      <w:proofErr w:type="spell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Кількість</w:t>
      </w:r>
      <w:proofErr w:type="spell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дров </w:t>
      </w:r>
      <w:proofErr w:type="spell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гниллю</w:t>
      </w:r>
      <w:proofErr w:type="spell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30 до 65% </w:t>
      </w:r>
      <w:proofErr w:type="spell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площі</w:t>
      </w:r>
      <w:proofErr w:type="spell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торця</w:t>
      </w:r>
      <w:proofErr w:type="spell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повинно </w:t>
      </w:r>
      <w:proofErr w:type="spell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перевищувати</w:t>
      </w:r>
      <w:proofErr w:type="spell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20% </w:t>
      </w:r>
      <w:proofErr w:type="spell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об’єму</w:t>
      </w:r>
      <w:proofErr w:type="spell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партії</w:t>
      </w:r>
      <w:proofErr w:type="spell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256892" w:rsidRPr="00256892" w:rsidRDefault="00256892" w:rsidP="002568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56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Дрова повинні бути очищені від сучків. Висота сучків, що залишаються, не повинна  перевищувати 30 мм.</w:t>
      </w:r>
    </w:p>
    <w:p w:rsidR="00C64376" w:rsidRPr="00256892" w:rsidRDefault="00BA42C9" w:rsidP="00C643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6892">
        <w:rPr>
          <w:rFonts w:ascii="Times New Roman" w:hAnsi="Times New Roman" w:cs="Times New Roman"/>
          <w:sz w:val="24"/>
          <w:szCs w:val="24"/>
          <w:lang w:val="uk-UA"/>
        </w:rPr>
        <w:t xml:space="preserve"> Деревина приймається партіями. Партія належить до приймання у разі, якщо кількість дров </w:t>
      </w:r>
      <w:r w:rsidR="0025689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56892">
        <w:rPr>
          <w:rFonts w:ascii="Times New Roman" w:hAnsi="Times New Roman" w:cs="Times New Roman"/>
          <w:sz w:val="24"/>
          <w:szCs w:val="24"/>
          <w:lang w:val="uk-UA"/>
        </w:rPr>
        <w:t xml:space="preserve"> виборці, яка не відповідає вимогам Замовника, викладеним вище, складає не більш як 5 %. </w:t>
      </w:r>
    </w:p>
    <w:p w:rsidR="00C64376" w:rsidRPr="00256892" w:rsidRDefault="00C64376" w:rsidP="00C64376">
      <w:pPr>
        <w:shd w:val="clear" w:color="auto" w:fill="FFFFFF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Дрова </w:t>
      </w:r>
      <w:proofErr w:type="spell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бути </w:t>
      </w:r>
      <w:proofErr w:type="spellStart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твердої</w:t>
      </w:r>
      <w:proofErr w:type="spellEnd"/>
      <w:r w:rsidRPr="00256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породи.</w:t>
      </w:r>
    </w:p>
    <w:p w:rsidR="00BA42C9" w:rsidRPr="00256892" w:rsidRDefault="00BA42C9" w:rsidP="00BA42C9">
      <w:pPr>
        <w:shd w:val="clear" w:color="auto" w:fill="FFFFFF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56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Об’єм  дров у </w:t>
      </w:r>
      <w:proofErr w:type="spellStart"/>
      <w:r w:rsidRPr="00256892">
        <w:rPr>
          <w:rFonts w:ascii="Times New Roman" w:hAnsi="Times New Roman" w:cs="Times New Roman"/>
          <w:sz w:val="24"/>
          <w:szCs w:val="24"/>
          <w:lang w:val="uk-UA" w:eastAsia="ru-RU"/>
        </w:rPr>
        <w:t>складаючий</w:t>
      </w:r>
      <w:proofErr w:type="spellEnd"/>
      <w:r w:rsidRPr="00256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мірі визначають множенням  висоти  </w:t>
      </w:r>
      <w:proofErr w:type="spellStart"/>
      <w:r w:rsidRPr="00256892">
        <w:rPr>
          <w:rFonts w:ascii="Times New Roman" w:hAnsi="Times New Roman" w:cs="Times New Roman"/>
          <w:sz w:val="24"/>
          <w:szCs w:val="24"/>
          <w:lang w:val="uk-UA" w:eastAsia="ru-RU"/>
        </w:rPr>
        <w:t>полінниці</w:t>
      </w:r>
      <w:proofErr w:type="spellEnd"/>
      <w:r w:rsidRPr="00256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(штабеля) на її довжину  та  ширину.</w:t>
      </w:r>
    </w:p>
    <w:p w:rsidR="00BA42C9" w:rsidRPr="00256892" w:rsidRDefault="00BA42C9" w:rsidP="00BA42C9">
      <w:pPr>
        <w:shd w:val="clear" w:color="auto" w:fill="FFFFFF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568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6892">
        <w:rPr>
          <w:rFonts w:ascii="Times New Roman" w:hAnsi="Times New Roman" w:cs="Times New Roman"/>
          <w:sz w:val="24"/>
          <w:szCs w:val="24"/>
          <w:lang w:val="uk-UA"/>
        </w:rPr>
        <w:t xml:space="preserve">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завантажування, розвантажування та інших витрат, визначених законодавством. </w:t>
      </w:r>
    </w:p>
    <w:p w:rsidR="00E216B1" w:rsidRPr="00256892" w:rsidRDefault="00E216B1" w:rsidP="00BA42C9">
      <w:pPr>
        <w:widowControl w:val="0"/>
        <w:suppressAutoHyphens/>
        <w:autoSpaceDE w:val="0"/>
        <w:spacing w:after="0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216B1" w:rsidRPr="00256892" w:rsidSect="00C95184">
      <w:pgSz w:w="11907" w:h="16840" w:code="9"/>
      <w:pgMar w:top="284" w:right="567" w:bottom="142" w:left="709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03F"/>
    <w:multiLevelType w:val="multilevel"/>
    <w:tmpl w:val="CF2A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B3E63"/>
    <w:multiLevelType w:val="multilevel"/>
    <w:tmpl w:val="45564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576F7"/>
    <w:multiLevelType w:val="multilevel"/>
    <w:tmpl w:val="4DA05AF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528E4B54"/>
    <w:multiLevelType w:val="hybridMultilevel"/>
    <w:tmpl w:val="36FE3E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compat/>
  <w:rsids>
    <w:rsidRoot w:val="000E45A3"/>
    <w:rsid w:val="00024D53"/>
    <w:rsid w:val="00074BF7"/>
    <w:rsid w:val="000D3D2F"/>
    <w:rsid w:val="000E45A3"/>
    <w:rsid w:val="00115773"/>
    <w:rsid w:val="00153506"/>
    <w:rsid w:val="001E2F71"/>
    <w:rsid w:val="00256892"/>
    <w:rsid w:val="002B36BC"/>
    <w:rsid w:val="0033652D"/>
    <w:rsid w:val="0037286D"/>
    <w:rsid w:val="004658D1"/>
    <w:rsid w:val="00502491"/>
    <w:rsid w:val="005240E3"/>
    <w:rsid w:val="005D3F55"/>
    <w:rsid w:val="005E77E6"/>
    <w:rsid w:val="005F0CF4"/>
    <w:rsid w:val="00670DD0"/>
    <w:rsid w:val="006B7F42"/>
    <w:rsid w:val="00707CBB"/>
    <w:rsid w:val="007C79A9"/>
    <w:rsid w:val="007E4EB8"/>
    <w:rsid w:val="007F1E90"/>
    <w:rsid w:val="008D4259"/>
    <w:rsid w:val="0090451C"/>
    <w:rsid w:val="009C50C5"/>
    <w:rsid w:val="009D540B"/>
    <w:rsid w:val="00B01CE7"/>
    <w:rsid w:val="00BA42C9"/>
    <w:rsid w:val="00C31DF3"/>
    <w:rsid w:val="00C63B7D"/>
    <w:rsid w:val="00C64376"/>
    <w:rsid w:val="00C6482C"/>
    <w:rsid w:val="00C65FBF"/>
    <w:rsid w:val="00C95184"/>
    <w:rsid w:val="00D977CF"/>
    <w:rsid w:val="00DB6BEC"/>
    <w:rsid w:val="00DC4BBC"/>
    <w:rsid w:val="00DE3900"/>
    <w:rsid w:val="00DE4B32"/>
    <w:rsid w:val="00E216B1"/>
    <w:rsid w:val="00E309A2"/>
    <w:rsid w:val="00E411DC"/>
    <w:rsid w:val="00EC406B"/>
    <w:rsid w:val="00EE3D7A"/>
    <w:rsid w:val="00F10182"/>
    <w:rsid w:val="00F10DD6"/>
    <w:rsid w:val="00F70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5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0E45A3"/>
    <w:rPr>
      <w:color w:val="0000FF"/>
      <w:u w:val="single"/>
    </w:rPr>
  </w:style>
  <w:style w:type="character" w:customStyle="1" w:styleId="rvts23">
    <w:name w:val="rvts23"/>
    <w:basedOn w:val="a0"/>
    <w:rsid w:val="005F0CF4"/>
  </w:style>
  <w:style w:type="character" w:customStyle="1" w:styleId="rvts9">
    <w:name w:val="rvts9"/>
    <w:basedOn w:val="a0"/>
    <w:rsid w:val="005F0CF4"/>
  </w:style>
  <w:style w:type="character" w:styleId="a5">
    <w:name w:val="FollowedHyperlink"/>
    <w:basedOn w:val="a0"/>
    <w:uiPriority w:val="99"/>
    <w:semiHidden/>
    <w:unhideWhenUsed/>
    <w:rsid w:val="00F10182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DE4B32"/>
    <w:rPr>
      <w:b/>
      <w:bCs/>
    </w:rPr>
  </w:style>
  <w:style w:type="character" w:styleId="a7">
    <w:name w:val="Emphasis"/>
    <w:basedOn w:val="a0"/>
    <w:uiPriority w:val="20"/>
    <w:qFormat/>
    <w:rsid w:val="00DE4B32"/>
    <w:rPr>
      <w:i/>
      <w:iCs/>
    </w:rPr>
  </w:style>
  <w:style w:type="paragraph" w:customStyle="1" w:styleId="rvps2">
    <w:name w:val="rvps2"/>
    <w:basedOn w:val="a"/>
    <w:rsid w:val="005E77E6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2024-03-19T07:51:00Z</dcterms:created>
  <dcterms:modified xsi:type="dcterms:W3CDTF">2024-03-20T13:37:00Z</dcterms:modified>
</cp:coreProperties>
</file>